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121" w:type="dxa"/>
        <w:tblLook w:val="04A0" w:firstRow="1" w:lastRow="0" w:firstColumn="1" w:lastColumn="0" w:noHBand="0" w:noVBand="1"/>
      </w:tblPr>
      <w:tblGrid>
        <w:gridCol w:w="3244"/>
        <w:gridCol w:w="2507"/>
        <w:gridCol w:w="836"/>
        <w:gridCol w:w="1950"/>
        <w:gridCol w:w="545"/>
        <w:gridCol w:w="1039"/>
      </w:tblGrid>
      <w:tr w:rsidRPr="00EE19E1" w:rsidR="00A83235" w:rsidTr="5E60E986" w14:paraId="64BD9089" w14:textId="77777777">
        <w:trPr>
          <w:trHeight w:val="246"/>
        </w:trPr>
        <w:tc>
          <w:tcPr>
            <w:tcW w:w="10121" w:type="dxa"/>
            <w:gridSpan w:val="6"/>
            <w:noWrap/>
            <w:tcMar/>
          </w:tcPr>
          <w:p w:rsidRPr="005E7025" w:rsidR="00A83235" w:rsidP="006B0DBF" w:rsidRDefault="00A83235" w14:paraId="6A1C8F97" w14:textId="77777777">
            <w:pPr>
              <w:jc w:val="center"/>
              <w:rPr>
                <w:rFonts w:ascii="Perpetua" w:hAnsi="Perpetua" w:eastAsia="Times New Roman" w:cs="Arial"/>
              </w:rPr>
            </w:pPr>
            <w:bookmarkStart w:name="_GoBack" w:id="0"/>
            <w:bookmarkEnd w:id="0"/>
            <w:r>
              <w:rPr>
                <w:rFonts w:ascii="Perpetua" w:hAnsi="Perpetua" w:eastAsia="Times New Roman" w:cs="Arial"/>
                <w:sz w:val="40"/>
                <w:szCs w:val="40"/>
              </w:rPr>
              <w:t>Certification Only Plan—</w:t>
            </w:r>
            <w:r w:rsidR="00CC2ABA">
              <w:rPr>
                <w:rFonts w:ascii="Perpetua" w:hAnsi="Perpetua" w:eastAsia="Times New Roman" w:cs="Arial"/>
                <w:sz w:val="40"/>
                <w:szCs w:val="40"/>
              </w:rPr>
              <w:t xml:space="preserve">9-12 </w:t>
            </w:r>
            <w:r w:rsidR="006B0DBF">
              <w:rPr>
                <w:rFonts w:ascii="Perpetua" w:hAnsi="Perpetua" w:eastAsia="Times New Roman" w:cs="Arial"/>
                <w:sz w:val="40"/>
                <w:szCs w:val="40"/>
              </w:rPr>
              <w:t>Biology</w:t>
            </w:r>
          </w:p>
        </w:tc>
      </w:tr>
      <w:tr w:rsidRPr="00EE19E1" w:rsidR="009308D5" w:rsidTr="5E60E986" w14:paraId="0AE71E5E" w14:textId="77777777">
        <w:trPr>
          <w:trHeight w:val="461"/>
        </w:trPr>
        <w:tc>
          <w:tcPr>
            <w:tcW w:w="6587" w:type="dxa"/>
            <w:gridSpan w:val="3"/>
            <w:noWrap/>
            <w:tcMar/>
            <w:vAlign w:val="center"/>
          </w:tcPr>
          <w:p w:rsidRPr="0083194C" w:rsidR="009308D5" w:rsidP="00314B00" w:rsidRDefault="009308D5" w14:paraId="575EBB33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 w:rsidRPr="0083194C">
              <w:rPr>
                <w:rFonts w:ascii="Perpetua" w:hAnsi="Perpetua" w:eastAsia="Times New Roman" w:cs="Arial"/>
                <w:sz w:val="24"/>
                <w:szCs w:val="24"/>
              </w:rPr>
              <w:t>Student Name</w:t>
            </w:r>
            <w:r>
              <w:rPr>
                <w:rFonts w:ascii="Perpetua" w:hAnsi="Perpetua" w:eastAsia="Times New Roman" w:cs="Arial"/>
                <w:sz w:val="24"/>
                <w:szCs w:val="24"/>
              </w:rPr>
              <w:t>:</w:t>
            </w:r>
          </w:p>
        </w:tc>
        <w:tc>
          <w:tcPr>
            <w:tcW w:w="3534" w:type="dxa"/>
            <w:gridSpan w:val="3"/>
            <w:tcMar/>
            <w:vAlign w:val="center"/>
          </w:tcPr>
          <w:p w:rsidRPr="0083194C" w:rsidR="009308D5" w:rsidP="00314B00" w:rsidRDefault="009308D5" w14:paraId="68406ECA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ID#:</w:t>
            </w:r>
          </w:p>
        </w:tc>
      </w:tr>
      <w:tr w:rsidRPr="00EE19E1" w:rsidR="009308D5" w:rsidTr="5E60E986" w14:paraId="0004C24B" w14:textId="77777777">
        <w:trPr>
          <w:trHeight w:val="451"/>
        </w:trPr>
        <w:tc>
          <w:tcPr>
            <w:tcW w:w="10121" w:type="dxa"/>
            <w:gridSpan w:val="6"/>
            <w:noWrap/>
            <w:tcMar/>
            <w:vAlign w:val="center"/>
          </w:tcPr>
          <w:p w:rsidRPr="0083194C" w:rsidR="009308D5" w:rsidP="00314B00" w:rsidRDefault="009308D5" w14:paraId="5F84AD99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Bachelor’s Degree Received From:</w:t>
            </w:r>
          </w:p>
        </w:tc>
      </w:tr>
      <w:tr w:rsidRPr="00EE19E1" w:rsidR="002A5C66" w:rsidTr="5E60E986" w14:paraId="0F5A673A" w14:textId="77777777">
        <w:trPr>
          <w:trHeight w:val="451"/>
        </w:trPr>
        <w:tc>
          <w:tcPr>
            <w:tcW w:w="3244" w:type="dxa"/>
            <w:noWrap/>
            <w:tcMar/>
            <w:vAlign w:val="center"/>
          </w:tcPr>
          <w:p w:rsidR="002A5C66" w:rsidP="00314B00" w:rsidRDefault="002A5C66" w14:paraId="519E6673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Campus Attending:</w:t>
            </w:r>
          </w:p>
        </w:tc>
        <w:tc>
          <w:tcPr>
            <w:tcW w:w="3343" w:type="dxa"/>
            <w:gridSpan w:val="2"/>
            <w:tcMar/>
          </w:tcPr>
          <w:p w:rsidR="002A5C66" w:rsidP="002A5C66" w:rsidRDefault="002A5C66" w14:paraId="04846D6E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Advisor Signature:</w:t>
            </w:r>
          </w:p>
        </w:tc>
        <w:tc>
          <w:tcPr>
            <w:tcW w:w="3534" w:type="dxa"/>
            <w:gridSpan w:val="3"/>
            <w:tcMar/>
            <w:vAlign w:val="center"/>
          </w:tcPr>
          <w:p w:rsidR="002A5C66" w:rsidP="00314B00" w:rsidRDefault="002A5C66" w14:paraId="1B755C22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Student Signature:</w:t>
            </w:r>
          </w:p>
          <w:p w:rsidR="002A5C66" w:rsidP="00314B00" w:rsidRDefault="002A5C66" w14:paraId="44CD3440" w14:textId="6520193E">
            <w:pPr>
              <w:rPr>
                <w:rFonts w:ascii="Perpetua" w:hAnsi="Perpetua" w:eastAsia="Times New Roman" w:cs="Arial"/>
                <w:sz w:val="24"/>
                <w:szCs w:val="24"/>
              </w:rPr>
            </w:pPr>
          </w:p>
        </w:tc>
      </w:tr>
      <w:tr w:rsidRPr="00EE19E1" w:rsidR="00150BB4" w:rsidTr="5E60E986" w14:paraId="424C7079" w14:textId="77777777">
        <w:trPr>
          <w:trHeight w:val="246"/>
        </w:trPr>
        <w:tc>
          <w:tcPr>
            <w:tcW w:w="10121" w:type="dxa"/>
            <w:gridSpan w:val="6"/>
            <w:noWrap/>
            <w:tcMar/>
          </w:tcPr>
          <w:p w:rsidR="00150BB4" w:rsidP="00150BB4" w:rsidRDefault="00150BB4" w14:paraId="1A36C5BC" w14:textId="3036AD22">
            <w:pPr>
              <w:rPr>
                <w:rFonts w:ascii="Perpetua" w:hAnsi="Perpetua" w:eastAsia="Times New Roman" w:cs="Arial"/>
                <w:sz w:val="40"/>
                <w:szCs w:val="40"/>
              </w:rPr>
            </w:pPr>
            <w:r w:rsidRPr="5E60E986" w:rsidR="00150BB4">
              <w:rPr>
                <w:rFonts w:ascii="Times New Roman" w:hAnsi="Times New Roman" w:cs="Times New Roman"/>
              </w:rPr>
              <w:t xml:space="preserve">Students who already have a </w:t>
            </w:r>
            <w:r w:rsidRPr="5E60E986" w:rsidR="00150BB4">
              <w:rPr>
                <w:rFonts w:ascii="Times New Roman" w:hAnsi="Times New Roman" w:cs="Times New Roman"/>
              </w:rPr>
              <w:t>Bachelor’s Degree</w:t>
            </w:r>
            <w:r w:rsidRPr="5E60E986" w:rsidR="00150BB4">
              <w:rPr>
                <w:rFonts w:ascii="Times New Roman" w:hAnsi="Times New Roman" w:cs="Times New Roman"/>
              </w:rPr>
              <w:t xml:space="preserve"> can pursue certification through the “certification only” route. </w:t>
            </w:r>
            <w:r w:rsidRPr="5E60E986" w:rsidR="13C6646A">
              <w:rPr>
                <w:rFonts w:ascii="Times New Roman" w:hAnsi="Times New Roman" w:cs="Times New Roman"/>
              </w:rPr>
              <w:t xml:space="preserve">Students </w:t>
            </w:r>
            <w:r w:rsidRPr="5E60E986" w:rsidR="00150BB4">
              <w:rPr>
                <w:rFonts w:ascii="Times New Roman" w:hAnsi="Times New Roman" w:cs="Times New Roman"/>
                <w:i w:val="1"/>
                <w:iCs w:val="1"/>
              </w:rPr>
              <w:t>must</w:t>
            </w:r>
            <w:r w:rsidRPr="5E60E986" w:rsidR="00150BB4">
              <w:rPr>
                <w:rFonts w:ascii="Times New Roman" w:hAnsi="Times New Roman" w:cs="Times New Roman"/>
              </w:rPr>
              <w:t xml:space="preserve"> </w:t>
            </w:r>
            <w:r w:rsidRPr="5E60E986" w:rsidR="00884B28">
              <w:rPr>
                <w:rFonts w:ascii="Times New Roman" w:hAnsi="Times New Roman" w:cs="Times New Roman"/>
              </w:rPr>
              <w:t>attempt</w:t>
            </w:r>
            <w:r w:rsidRPr="5E60E986" w:rsidR="00150BB4">
              <w:rPr>
                <w:rFonts w:ascii="Times New Roman" w:hAnsi="Times New Roman" w:cs="Times New Roman"/>
              </w:rPr>
              <w:t xml:space="preserve"> the </w:t>
            </w:r>
            <w:r w:rsidRPr="5E60E986" w:rsidR="69BA3B13">
              <w:rPr>
                <w:rFonts w:ascii="Times New Roman" w:hAnsi="Times New Roman" w:cs="Times New Roman"/>
              </w:rPr>
              <w:t>appropriate Praxis</w:t>
            </w:r>
            <w:r w:rsidRPr="5E60E986" w:rsidR="00150BB4">
              <w:rPr>
                <w:rFonts w:ascii="Times New Roman" w:hAnsi="Times New Roman" w:cs="Times New Roman"/>
              </w:rPr>
              <w:t xml:space="preserve"> Exam before student teaching</w:t>
            </w:r>
            <w:r w:rsidRPr="5E60E986" w:rsidR="00884B28">
              <w:rPr>
                <w:rFonts w:ascii="Times New Roman" w:hAnsi="Times New Roman" w:cs="Times New Roman"/>
              </w:rPr>
              <w:t xml:space="preserve"> and must pass it in order to earn certification</w:t>
            </w:r>
            <w:r w:rsidRPr="5E60E986" w:rsidR="00150BB4">
              <w:rPr>
                <w:rFonts w:ascii="Times New Roman" w:hAnsi="Times New Roman" w:cs="Times New Roman"/>
              </w:rPr>
              <w:t>. They must also meet the GPA prerequisite required by DESE (3.0 in the content area and professional education).</w:t>
            </w:r>
          </w:p>
        </w:tc>
      </w:tr>
      <w:tr w:rsidRPr="00EE19E1" w:rsidR="005E7025" w:rsidTr="5E60E986" w14:paraId="07C6DEA9" w14:textId="77777777">
        <w:trPr>
          <w:trHeight w:val="246"/>
        </w:trPr>
        <w:tc>
          <w:tcPr>
            <w:tcW w:w="9082" w:type="dxa"/>
            <w:gridSpan w:val="5"/>
            <w:noWrap/>
            <w:tcMar/>
          </w:tcPr>
          <w:p w:rsidRPr="00EE19E1" w:rsidR="005E7025" w:rsidP="005E7025" w:rsidRDefault="005E7025" w14:paraId="0983AE1F" w14:textId="77777777">
            <w:pPr>
              <w:jc w:val="center"/>
              <w:rPr>
                <w:rFonts w:ascii="Perpetua" w:hAnsi="Perpetua" w:eastAsia="Times New Roman" w:cs="Arial"/>
                <w:sz w:val="36"/>
                <w:szCs w:val="36"/>
              </w:rPr>
            </w:pPr>
            <w:r w:rsidRPr="005E7025">
              <w:rPr>
                <w:rFonts w:ascii="Perpetua" w:hAnsi="Perpetua" w:eastAsia="Times New Roman" w:cs="Arial"/>
                <w:sz w:val="36"/>
                <w:szCs w:val="36"/>
              </w:rPr>
              <w:t>Major Courses</w:t>
            </w:r>
            <w:r w:rsidR="006140F9">
              <w:rPr>
                <w:rFonts w:ascii="Perpetua" w:hAnsi="Perpetua" w:eastAsia="Times New Roman" w:cs="Arial"/>
                <w:sz w:val="36"/>
                <w:szCs w:val="36"/>
              </w:rPr>
              <w:t>*</w:t>
            </w:r>
          </w:p>
        </w:tc>
        <w:tc>
          <w:tcPr>
            <w:tcW w:w="1039" w:type="dxa"/>
            <w:tcMar/>
          </w:tcPr>
          <w:p w:rsidRPr="005E7025" w:rsidR="005E7025" w:rsidP="005E7025" w:rsidRDefault="005E7025" w14:paraId="1BBB9EC6" w14:textId="77777777">
            <w:pPr>
              <w:jc w:val="center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Complete</w:t>
            </w:r>
          </w:p>
        </w:tc>
      </w:tr>
      <w:tr w:rsidRPr="00EE19E1" w:rsidR="005E7025" w:rsidTr="5E60E986" w14:paraId="4933FD8A" w14:textId="77777777">
        <w:trPr>
          <w:trHeight w:val="246"/>
        </w:trPr>
        <w:tc>
          <w:tcPr>
            <w:tcW w:w="3244" w:type="dxa"/>
            <w:noWrap/>
            <w:tcMar/>
          </w:tcPr>
          <w:p w:rsidRPr="006B0DBF" w:rsidR="005E7025" w:rsidP="005E7025" w:rsidRDefault="006B0DBF" w14:paraId="7358ACDE" w14:textId="77777777">
            <w:pPr>
              <w:rPr>
                <w:rFonts w:ascii="Times New Roman" w:hAnsi="Times New Roman" w:eastAsia="Times New Roman" w:cs="Times New Roman"/>
              </w:rPr>
            </w:pPr>
            <w:r w:rsidRPr="006B0DBF">
              <w:rPr>
                <w:rFonts w:ascii="Times New Roman" w:hAnsi="Times New Roman" w:eastAsia="Times New Roman" w:cs="Times New Roman"/>
              </w:rPr>
              <w:t>SC382 (3)</w:t>
            </w:r>
            <w:r w:rsidRPr="006B0DBF" w:rsidR="00B75ECC">
              <w:rPr>
                <w:rFonts w:ascii="Times New Roman" w:hAnsi="Times New Roman" w:eastAsia="Times New Roman" w:cs="Times New Roman"/>
              </w:rPr>
              <w:t xml:space="preserve"> </w:t>
            </w:r>
            <w:r w:rsidRPr="006B0DBF" w:rsidR="006140F9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5293" w:type="dxa"/>
            <w:gridSpan w:val="3"/>
            <w:noWrap/>
            <w:tcMar/>
          </w:tcPr>
          <w:p w:rsidRPr="006B0DBF" w:rsidR="005E7025" w:rsidP="005E7025" w:rsidRDefault="006B0DBF" w14:paraId="2BECB8AF" w14:textId="0A043C61">
            <w:pPr>
              <w:rPr>
                <w:rFonts w:ascii="Times New Roman" w:hAnsi="Times New Roman" w:eastAsia="Times New Roman" w:cs="Times New Roman"/>
              </w:rPr>
            </w:pPr>
            <w:r w:rsidRPr="089C8BA9" w:rsidR="006B0DBF">
              <w:rPr>
                <w:rFonts w:ascii="Times New Roman" w:hAnsi="Times New Roman" w:cs="Times New Roman"/>
              </w:rPr>
              <w:t>History/Philosophy of Science &amp; Technology (</w:t>
            </w:r>
            <w:r w:rsidRPr="089C8BA9" w:rsidR="7BF25167">
              <w:rPr>
                <w:rFonts w:ascii="Times New Roman" w:hAnsi="Times New Roman" w:cs="Times New Roman"/>
              </w:rPr>
              <w:t>3</w:t>
            </w:r>
            <w:r w:rsidRPr="089C8BA9" w:rsidR="006B0D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45" w:type="dxa"/>
            <w:noWrap/>
            <w:tcMar/>
          </w:tcPr>
          <w:p w:rsidRPr="00EE19E1" w:rsidR="005E7025" w:rsidP="005E7025" w:rsidRDefault="006140F9" w14:paraId="3375EB1D" w14:textId="0D403F10">
            <w:pPr>
              <w:jc w:val="right"/>
              <w:rPr>
                <w:rFonts w:ascii="Perpetua" w:hAnsi="Perpetua" w:eastAsia="Times New Roman" w:cs="Arial"/>
              </w:rPr>
            </w:pPr>
            <w:r w:rsidRPr="089C8BA9" w:rsidR="1CAD42E2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039" w:type="dxa"/>
            <w:tcMar/>
          </w:tcPr>
          <w:p w:rsidRPr="005E7025" w:rsidR="005E7025" w:rsidP="005E7025" w:rsidRDefault="005E7025" w14:paraId="4DC993B2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5E60E986" w14:paraId="614EFB42" w14:textId="77777777">
        <w:trPr>
          <w:trHeight w:val="246"/>
        </w:trPr>
        <w:tc>
          <w:tcPr>
            <w:tcW w:w="3244" w:type="dxa"/>
            <w:noWrap/>
            <w:tcMar/>
            <w:hideMark/>
          </w:tcPr>
          <w:p w:rsidRPr="006B0DBF" w:rsidR="005E7025" w:rsidP="005E7025" w:rsidRDefault="006B0DBF" w14:paraId="6A9263DB" w14:textId="5BA15121">
            <w:pPr>
              <w:rPr>
                <w:rFonts w:ascii="Times New Roman" w:hAnsi="Times New Roman" w:eastAsia="Times New Roman" w:cs="Times New Roman"/>
              </w:rPr>
            </w:pPr>
            <w:r w:rsidRPr="006B0DBF">
              <w:rPr>
                <w:rFonts w:ascii="Times New Roman" w:hAnsi="Times New Roman" w:eastAsia="Times New Roman" w:cs="Times New Roman"/>
              </w:rPr>
              <w:t>BI101, BI102, BI108, and 8 hours of Biology electives</w:t>
            </w:r>
            <w:r w:rsidR="00DB0951">
              <w:rPr>
                <w:rFonts w:ascii="Times New Roman" w:hAnsi="Times New Roman" w:eastAsia="Times New Roman" w:cs="Times New Roman"/>
              </w:rPr>
              <w:t xml:space="preserve"> from provided list in catalog</w:t>
            </w:r>
          </w:p>
        </w:tc>
        <w:tc>
          <w:tcPr>
            <w:tcW w:w="5293" w:type="dxa"/>
            <w:gridSpan w:val="3"/>
            <w:noWrap/>
            <w:tcMar/>
            <w:hideMark/>
          </w:tcPr>
          <w:p w:rsidRPr="006B0DBF" w:rsidR="005E7025" w:rsidP="006B0DBF" w:rsidRDefault="006B0DBF" w14:paraId="0D0DC8C4" w14:textId="7777777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B0DBF">
              <w:rPr>
                <w:rFonts w:ascii="Times New Roman" w:hAnsi="Times New Roman" w:cs="Times New Roman"/>
              </w:rPr>
              <w:t>hours in Biology coursework which includes:</w:t>
            </w:r>
          </w:p>
          <w:p w:rsidRPr="006B0DBF" w:rsidR="006B0DBF" w:rsidP="006B0DBF" w:rsidRDefault="006B0DBF" w14:paraId="64DBB282" w14:textId="777777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B0DBF">
              <w:rPr>
                <w:rFonts w:ascii="Times New Roman" w:hAnsi="Times New Roman" w:cs="Times New Roman"/>
              </w:rPr>
              <w:t>Cell Biology</w:t>
            </w:r>
          </w:p>
          <w:p w:rsidRPr="006B0DBF" w:rsidR="006B0DBF" w:rsidP="006B0DBF" w:rsidRDefault="006B0DBF" w14:paraId="5B5C24FA" w14:textId="777777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B0DBF">
              <w:rPr>
                <w:rFonts w:ascii="Times New Roman" w:hAnsi="Times New Roman" w:cs="Times New Roman"/>
              </w:rPr>
              <w:t xml:space="preserve">Plant Form and Function  </w:t>
            </w:r>
          </w:p>
          <w:p w:rsidRPr="006B0DBF" w:rsidR="006B0DBF" w:rsidP="006B0DBF" w:rsidRDefault="006B0DBF" w14:paraId="79037F68" w14:textId="777777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B0DBF">
              <w:rPr>
                <w:rFonts w:ascii="Times New Roman" w:hAnsi="Times New Roman" w:cs="Times New Roman"/>
              </w:rPr>
              <w:t>Animal Form and Function</w:t>
            </w:r>
          </w:p>
          <w:p w:rsidRPr="006B0DBF" w:rsidR="006B0DBF" w:rsidP="006B0DBF" w:rsidRDefault="006B0DBF" w14:paraId="163BAAE6" w14:textId="777777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B0DBF">
              <w:rPr>
                <w:rFonts w:ascii="Times New Roman" w:hAnsi="Times New Roman" w:cs="Times New Roman"/>
              </w:rPr>
              <w:t>Genetics</w:t>
            </w:r>
          </w:p>
          <w:p w:rsidRPr="006B0DBF" w:rsidR="006B0DBF" w:rsidP="006B0DBF" w:rsidRDefault="006B0DBF" w14:paraId="0A18059C" w14:textId="777777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B0DBF">
              <w:rPr>
                <w:rFonts w:ascii="Times New Roman" w:hAnsi="Times New Roman" w:cs="Times New Roman"/>
              </w:rPr>
              <w:t>Evolution</w:t>
            </w:r>
          </w:p>
          <w:p w:rsidRPr="006B0DBF" w:rsidR="006B0DBF" w:rsidP="006B0DBF" w:rsidRDefault="006B0DBF" w14:paraId="569BF328" w14:textId="777777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B0DBF">
              <w:rPr>
                <w:rFonts w:ascii="Times New Roman" w:hAnsi="Times New Roman" w:cs="Times New Roman"/>
              </w:rPr>
              <w:t>Biology Electives</w:t>
            </w:r>
          </w:p>
        </w:tc>
        <w:tc>
          <w:tcPr>
            <w:tcW w:w="545" w:type="dxa"/>
            <w:noWrap/>
            <w:tcMar/>
            <w:hideMark/>
          </w:tcPr>
          <w:p w:rsidRPr="00EE19E1" w:rsidR="005E7025" w:rsidP="005E7025" w:rsidRDefault="006B0DBF" w14:paraId="37CC3C4B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20</w:t>
            </w:r>
          </w:p>
        </w:tc>
        <w:tc>
          <w:tcPr>
            <w:tcW w:w="1039" w:type="dxa"/>
            <w:tcMar/>
          </w:tcPr>
          <w:p w:rsidRPr="005E7025" w:rsidR="005E7025" w:rsidP="005E7025" w:rsidRDefault="005E7025" w14:paraId="3131DF44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5E60E986" w14:paraId="12C2FF71" w14:textId="77777777">
        <w:trPr>
          <w:trHeight w:val="246"/>
        </w:trPr>
        <w:tc>
          <w:tcPr>
            <w:tcW w:w="3244" w:type="dxa"/>
            <w:noWrap/>
            <w:tcMar/>
            <w:hideMark/>
          </w:tcPr>
          <w:p w:rsidRPr="006B0DBF" w:rsidR="005E7025" w:rsidP="005E7025" w:rsidRDefault="006B0DBF" w14:paraId="2E09FEBA" w14:textId="0DD2E490">
            <w:pPr>
              <w:rPr>
                <w:rFonts w:ascii="Times New Roman" w:hAnsi="Times New Roman" w:eastAsia="Times New Roman" w:cs="Times New Roman"/>
              </w:rPr>
            </w:pPr>
            <w:r w:rsidRPr="006B0DBF">
              <w:rPr>
                <w:rFonts w:ascii="Times New Roman" w:hAnsi="Times New Roman" w:eastAsia="Times New Roman" w:cs="Times New Roman"/>
              </w:rPr>
              <w:t xml:space="preserve">CH111, PH111, SC103 or GL105, </w:t>
            </w:r>
            <w:r w:rsidR="002D690D">
              <w:rPr>
                <w:rFonts w:ascii="Times New Roman" w:hAnsi="Times New Roman" w:eastAsia="Times New Roman" w:cs="Times New Roman"/>
              </w:rPr>
              <w:t xml:space="preserve">and </w:t>
            </w:r>
            <w:r w:rsidR="00A6473C">
              <w:rPr>
                <w:rFonts w:ascii="Times New Roman" w:hAnsi="Times New Roman" w:eastAsia="Times New Roman" w:cs="Times New Roman"/>
              </w:rPr>
              <w:t>BI105</w:t>
            </w:r>
            <w:r w:rsidR="002D690D">
              <w:rPr>
                <w:rFonts w:ascii="Times New Roman" w:hAnsi="Times New Roman" w:eastAsia="Times New Roman" w:cs="Times New Roman"/>
              </w:rPr>
              <w:t xml:space="preserve">, </w:t>
            </w:r>
            <w:r w:rsidRPr="006B0DBF">
              <w:rPr>
                <w:rFonts w:ascii="Times New Roman" w:hAnsi="Times New Roman" w:eastAsia="Times New Roman" w:cs="Times New Roman"/>
              </w:rPr>
              <w:t>BI301</w:t>
            </w:r>
            <w:r w:rsidR="002D690D">
              <w:rPr>
                <w:rFonts w:ascii="Times New Roman" w:hAnsi="Times New Roman" w:eastAsia="Times New Roman" w:cs="Times New Roman"/>
              </w:rPr>
              <w:t>,</w:t>
            </w:r>
            <w:r w:rsidRPr="006B0DBF">
              <w:rPr>
                <w:rFonts w:ascii="Times New Roman" w:hAnsi="Times New Roman" w:eastAsia="Times New Roman" w:cs="Times New Roman"/>
              </w:rPr>
              <w:t xml:space="preserve"> or BI311</w:t>
            </w:r>
          </w:p>
        </w:tc>
        <w:tc>
          <w:tcPr>
            <w:tcW w:w="5293" w:type="dxa"/>
            <w:gridSpan w:val="3"/>
            <w:noWrap/>
            <w:tcMar/>
            <w:hideMark/>
          </w:tcPr>
          <w:p w:rsidRPr="006B0DBF" w:rsidR="005E7025" w:rsidP="005E7025" w:rsidRDefault="006B0DBF" w14:paraId="507DE0B0" w14:textId="69C22849">
            <w:pPr>
              <w:rPr>
                <w:rFonts w:ascii="Times New Roman" w:hAnsi="Times New Roman" w:cs="Times New Roman"/>
              </w:rPr>
            </w:pPr>
            <w:r w:rsidRPr="4FDB32C9" w:rsidR="006B0DBF">
              <w:rPr>
                <w:rFonts w:ascii="Times New Roman" w:hAnsi="Times New Roman" w:cs="Times New Roman"/>
              </w:rPr>
              <w:t>1</w:t>
            </w:r>
            <w:r w:rsidRPr="4FDB32C9" w:rsidR="0C75BCFA">
              <w:rPr>
                <w:rFonts w:ascii="Times New Roman" w:hAnsi="Times New Roman" w:cs="Times New Roman"/>
              </w:rPr>
              <w:t>2</w:t>
            </w:r>
            <w:r w:rsidRPr="4FDB32C9" w:rsidR="006B0DBF">
              <w:rPr>
                <w:rFonts w:ascii="Times New Roman" w:hAnsi="Times New Roman" w:cs="Times New Roman"/>
              </w:rPr>
              <w:t xml:space="preserve"> additional hours in Science which includes:</w:t>
            </w:r>
          </w:p>
          <w:p w:rsidRPr="006B0DBF" w:rsidR="006B0DBF" w:rsidP="006B0DBF" w:rsidRDefault="006B0DBF" w14:paraId="0821A5D8" w14:textId="7777777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B0DBF">
              <w:rPr>
                <w:rFonts w:ascii="Times New Roman" w:hAnsi="Times New Roman" w:cs="Times New Roman"/>
              </w:rPr>
              <w:t>Chemistry</w:t>
            </w:r>
          </w:p>
          <w:p w:rsidRPr="006B0DBF" w:rsidR="006B0DBF" w:rsidP="006B0DBF" w:rsidRDefault="006B0DBF" w14:paraId="0DE40426" w14:textId="7777777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eastAsia="Times New Roman" w:cs="Times New Roman"/>
              </w:rPr>
            </w:pPr>
            <w:r w:rsidRPr="006B0DBF">
              <w:rPr>
                <w:rFonts w:ascii="Times New Roman" w:hAnsi="Times New Roman" w:eastAsia="Times New Roman" w:cs="Times New Roman"/>
              </w:rPr>
              <w:t>Physics</w:t>
            </w:r>
          </w:p>
          <w:p w:rsidRPr="006B0DBF" w:rsidR="006B0DBF" w:rsidP="006B0DBF" w:rsidRDefault="006B0DBF" w14:paraId="7F7FCD83" w14:textId="7777777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eastAsia="Times New Roman" w:cs="Times New Roman"/>
              </w:rPr>
            </w:pPr>
            <w:r w:rsidRPr="006B0DBF">
              <w:rPr>
                <w:rFonts w:ascii="Times New Roman" w:hAnsi="Times New Roman" w:eastAsia="Times New Roman" w:cs="Times New Roman"/>
              </w:rPr>
              <w:t>Earth Science</w:t>
            </w:r>
          </w:p>
          <w:p w:rsidRPr="006B0DBF" w:rsidR="006B0DBF" w:rsidP="006B0DBF" w:rsidRDefault="006B0DBF" w14:paraId="64FC2521" w14:textId="7777777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eastAsia="Times New Roman" w:cs="Times New Roman"/>
              </w:rPr>
            </w:pPr>
            <w:r w:rsidRPr="006B0DBF">
              <w:rPr>
                <w:rFonts w:ascii="Times New Roman" w:hAnsi="Times New Roman" w:eastAsia="Times New Roman" w:cs="Times New Roman"/>
              </w:rPr>
              <w:t>Environmental Science</w:t>
            </w:r>
          </w:p>
        </w:tc>
        <w:tc>
          <w:tcPr>
            <w:tcW w:w="545" w:type="dxa"/>
            <w:noWrap/>
            <w:tcMar/>
            <w:hideMark/>
          </w:tcPr>
          <w:p w:rsidRPr="00EE19E1" w:rsidR="005E7025" w:rsidP="005E7025" w:rsidRDefault="006B0DBF" w14:paraId="38295DA6" w14:textId="58A7F4C6">
            <w:pPr>
              <w:jc w:val="right"/>
              <w:rPr>
                <w:rFonts w:ascii="Perpetua" w:hAnsi="Perpetua" w:eastAsia="Times New Roman" w:cs="Arial"/>
              </w:rPr>
            </w:pPr>
            <w:r w:rsidRPr="4FDB32C9" w:rsidR="006B0DBF">
              <w:rPr>
                <w:rFonts w:ascii="Perpetua" w:hAnsi="Perpetua" w:eastAsia="Times New Roman" w:cs="Arial"/>
              </w:rPr>
              <w:t>1</w:t>
            </w:r>
            <w:r w:rsidRPr="4FDB32C9" w:rsidR="1D66F843"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039" w:type="dxa"/>
            <w:tcMar/>
          </w:tcPr>
          <w:p w:rsidRPr="005E7025" w:rsidR="005E7025" w:rsidP="005E7025" w:rsidRDefault="005E7025" w14:paraId="25FA6A0B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71133C" w:rsidTr="5E60E986" w14:paraId="4D28BF65" w14:textId="77777777">
        <w:trPr>
          <w:trHeight w:val="246"/>
        </w:trPr>
        <w:tc>
          <w:tcPr>
            <w:tcW w:w="10121" w:type="dxa"/>
            <w:gridSpan w:val="6"/>
            <w:noWrap/>
            <w:tcMar/>
            <w:vAlign w:val="center"/>
          </w:tcPr>
          <w:p w:rsidRPr="005E7025" w:rsidR="0071133C" w:rsidP="006140F9" w:rsidRDefault="0071133C" w14:paraId="5DCE448D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*</w:t>
            </w:r>
            <w:r w:rsidR="006140F9">
              <w:rPr>
                <w:rFonts w:ascii="Perpetua" w:hAnsi="Perpetua" w:eastAsia="Times New Roman" w:cs="Arial"/>
              </w:rPr>
              <w:t>The areas above do not have specific courses listed to meet the requirement. If a student has taken a different class or one from another university, we will determine on a case-by-case basis whether it meets the requirement.</w:t>
            </w:r>
            <w:r>
              <w:rPr>
                <w:rFonts w:ascii="Perpetua" w:hAnsi="Perpetua" w:eastAsia="Times New Roman" w:cs="Arial"/>
              </w:rPr>
              <w:t xml:space="preserve"> </w:t>
            </w:r>
          </w:p>
        </w:tc>
      </w:tr>
      <w:tr w:rsidRPr="00EE19E1" w:rsidR="005E7025" w:rsidTr="5E60E986" w14:paraId="79E9731D" w14:textId="77777777">
        <w:trPr>
          <w:trHeight w:val="246"/>
        </w:trPr>
        <w:tc>
          <w:tcPr>
            <w:tcW w:w="9082" w:type="dxa"/>
            <w:gridSpan w:val="5"/>
            <w:noWrap/>
            <w:tcMar/>
          </w:tcPr>
          <w:p w:rsidRPr="005E7025" w:rsidR="005E7025" w:rsidP="005E7025" w:rsidRDefault="005E7025" w14:paraId="2F436E4B" w14:textId="77777777">
            <w:pPr>
              <w:jc w:val="center"/>
              <w:rPr>
                <w:rFonts w:ascii="Perpetua" w:hAnsi="Perpetua" w:eastAsia="Times New Roman" w:cs="Arial"/>
                <w:sz w:val="36"/>
                <w:szCs w:val="36"/>
              </w:rPr>
            </w:pPr>
            <w:r w:rsidRPr="005E7025">
              <w:rPr>
                <w:rFonts w:ascii="Perpetua" w:hAnsi="Perpetua" w:eastAsia="Times New Roman" w:cs="Arial"/>
                <w:sz w:val="36"/>
                <w:szCs w:val="36"/>
              </w:rPr>
              <w:t>Professional Education Courses</w:t>
            </w:r>
          </w:p>
        </w:tc>
        <w:tc>
          <w:tcPr>
            <w:tcW w:w="1039" w:type="dxa"/>
            <w:tcMar/>
          </w:tcPr>
          <w:p w:rsidRPr="005E7025" w:rsidR="005E7025" w:rsidP="005E7025" w:rsidRDefault="005E7025" w14:paraId="48EAFC9A" w14:textId="77777777">
            <w:pPr>
              <w:jc w:val="center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5E60E986" w14:paraId="1DA0761F" w14:textId="77777777">
        <w:trPr>
          <w:trHeight w:val="246"/>
        </w:trPr>
        <w:tc>
          <w:tcPr>
            <w:tcW w:w="3244" w:type="dxa"/>
            <w:noWrap/>
            <w:tcMar/>
          </w:tcPr>
          <w:p w:rsidRPr="005E7025" w:rsidR="005E7025" w:rsidP="005E7025" w:rsidRDefault="005E7025" w14:paraId="793D0FB6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ED101</w:t>
            </w:r>
          </w:p>
        </w:tc>
        <w:tc>
          <w:tcPr>
            <w:tcW w:w="5293" w:type="dxa"/>
            <w:gridSpan w:val="3"/>
            <w:noWrap/>
            <w:tcMar/>
          </w:tcPr>
          <w:p w:rsidRPr="005E7025" w:rsidR="005E7025" w:rsidP="005E7025" w:rsidRDefault="00E92C3D" w14:paraId="3690BA12" w14:textId="32050276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Foundations of Education</w:t>
            </w:r>
          </w:p>
        </w:tc>
        <w:tc>
          <w:tcPr>
            <w:tcW w:w="545" w:type="dxa"/>
            <w:noWrap/>
            <w:tcMar/>
          </w:tcPr>
          <w:p w:rsidRPr="005E7025" w:rsidR="005E7025" w:rsidP="005E7025" w:rsidRDefault="005E7025" w14:paraId="693F0F3E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039" w:type="dxa"/>
            <w:tcMar/>
          </w:tcPr>
          <w:p w:rsidRPr="005E7025" w:rsidR="005E7025" w:rsidP="005E7025" w:rsidRDefault="005E7025" w14:paraId="33389B09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5E60E986" w14:paraId="759F27E5" w14:textId="77777777">
        <w:trPr>
          <w:trHeight w:val="246"/>
        </w:trPr>
        <w:tc>
          <w:tcPr>
            <w:tcW w:w="3244" w:type="dxa"/>
            <w:noWrap/>
            <w:tcMar/>
          </w:tcPr>
          <w:p w:rsidRPr="005E7025" w:rsidR="005E7025" w:rsidP="005E7025" w:rsidRDefault="005E7025" w14:paraId="2FE0528A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ED102</w:t>
            </w:r>
          </w:p>
        </w:tc>
        <w:tc>
          <w:tcPr>
            <w:tcW w:w="5293" w:type="dxa"/>
            <w:gridSpan w:val="3"/>
            <w:noWrap/>
            <w:tcMar/>
          </w:tcPr>
          <w:p w:rsidRPr="005E7025" w:rsidR="005E7025" w:rsidP="005E7025" w:rsidRDefault="00E92C3D" w14:paraId="4BCB325A" w14:textId="4578A3EE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Field Experience I</w:t>
            </w:r>
          </w:p>
        </w:tc>
        <w:tc>
          <w:tcPr>
            <w:tcW w:w="545" w:type="dxa"/>
            <w:noWrap/>
            <w:tcMar/>
          </w:tcPr>
          <w:p w:rsidRPr="005E7025" w:rsidR="005E7025" w:rsidP="005E7025" w:rsidRDefault="005E7025" w14:paraId="4D5785B4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1</w:t>
            </w:r>
          </w:p>
        </w:tc>
        <w:tc>
          <w:tcPr>
            <w:tcW w:w="1039" w:type="dxa"/>
            <w:tcMar/>
          </w:tcPr>
          <w:p w:rsidRPr="005E7025" w:rsidR="005E7025" w:rsidP="005E7025" w:rsidRDefault="005E7025" w14:paraId="31B13085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E92C3D" w:rsidTr="5E60E986" w14:paraId="46C19FBA" w14:textId="77777777">
        <w:trPr>
          <w:trHeight w:val="246"/>
        </w:trPr>
        <w:tc>
          <w:tcPr>
            <w:tcW w:w="3244" w:type="dxa"/>
            <w:noWrap/>
            <w:tcMar/>
          </w:tcPr>
          <w:p w:rsidR="00E92C3D" w:rsidP="005E7025" w:rsidRDefault="00E92C3D" w14:paraId="746E9795" w14:textId="685CE6AE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ED105</w:t>
            </w:r>
            <w:r>
              <w:rPr>
                <w:rFonts w:ascii="Perpetua" w:hAnsi="Perpetua" w:eastAsia="Times New Roman" w:cs="Arial"/>
              </w:rPr>
              <w:tab/>
            </w:r>
          </w:p>
        </w:tc>
        <w:tc>
          <w:tcPr>
            <w:tcW w:w="5293" w:type="dxa"/>
            <w:gridSpan w:val="3"/>
            <w:noWrap/>
            <w:tcMar/>
          </w:tcPr>
          <w:p w:rsidR="00E92C3D" w:rsidP="005E7025" w:rsidRDefault="00E92C3D" w14:paraId="51BA176E" w14:textId="4F0A7EA5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Field Experience II</w:t>
            </w:r>
          </w:p>
        </w:tc>
        <w:tc>
          <w:tcPr>
            <w:tcW w:w="545" w:type="dxa"/>
            <w:noWrap/>
            <w:tcMar/>
          </w:tcPr>
          <w:p w:rsidR="00E92C3D" w:rsidP="005E7025" w:rsidRDefault="00E92C3D" w14:paraId="6B21AACE" w14:textId="60A96D2F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1</w:t>
            </w:r>
          </w:p>
        </w:tc>
        <w:tc>
          <w:tcPr>
            <w:tcW w:w="1039" w:type="dxa"/>
            <w:tcMar/>
          </w:tcPr>
          <w:p w:rsidRPr="005E7025" w:rsidR="00E92C3D" w:rsidP="005E7025" w:rsidRDefault="00E92C3D" w14:paraId="05A2847F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14F10" w:rsidTr="5E60E986" w14:paraId="35C6FC24" w14:textId="77777777">
        <w:trPr>
          <w:trHeight w:val="246"/>
        </w:trPr>
        <w:tc>
          <w:tcPr>
            <w:tcW w:w="3244" w:type="dxa"/>
            <w:noWrap/>
            <w:tcMar/>
          </w:tcPr>
          <w:p w:rsidR="00514F10" w:rsidP="005E7025" w:rsidRDefault="00514F10" w14:paraId="0E40468F" w14:textId="09DA2738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ED313</w:t>
            </w:r>
          </w:p>
        </w:tc>
        <w:tc>
          <w:tcPr>
            <w:tcW w:w="5293" w:type="dxa"/>
            <w:gridSpan w:val="3"/>
            <w:noWrap/>
            <w:tcMar/>
          </w:tcPr>
          <w:p w:rsidR="00514F10" w:rsidP="005E7025" w:rsidRDefault="00514F10" w14:paraId="52DFA561" w14:textId="111F3B42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Classroom Behavior Management</w:t>
            </w:r>
          </w:p>
        </w:tc>
        <w:tc>
          <w:tcPr>
            <w:tcW w:w="545" w:type="dxa"/>
            <w:noWrap/>
            <w:tcMar/>
          </w:tcPr>
          <w:p w:rsidR="00514F10" w:rsidP="005E7025" w:rsidRDefault="00514F10" w14:paraId="68D85460" w14:textId="7630FC85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039" w:type="dxa"/>
            <w:tcMar/>
          </w:tcPr>
          <w:p w:rsidRPr="005E7025" w:rsidR="00514F10" w:rsidP="005E7025" w:rsidRDefault="00514F10" w14:paraId="4E29D46B" w14:textId="1FDFF2BE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14F10" w:rsidTr="5E60E986" w14:paraId="0823DCCA" w14:textId="77777777">
        <w:trPr>
          <w:trHeight w:val="246"/>
        </w:trPr>
        <w:tc>
          <w:tcPr>
            <w:tcW w:w="3244" w:type="dxa"/>
            <w:noWrap/>
            <w:tcMar/>
          </w:tcPr>
          <w:p w:rsidR="00514F10" w:rsidP="005E7025" w:rsidRDefault="00514F10" w14:paraId="690CA564" w14:textId="265AB85F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ED350</w:t>
            </w:r>
            <w:r>
              <w:rPr>
                <w:rFonts w:ascii="Perpetua" w:hAnsi="Perpetua" w:eastAsia="Times New Roman" w:cs="Arial"/>
              </w:rPr>
              <w:tab/>
            </w:r>
          </w:p>
        </w:tc>
        <w:tc>
          <w:tcPr>
            <w:tcW w:w="5293" w:type="dxa"/>
            <w:gridSpan w:val="3"/>
            <w:noWrap/>
            <w:tcMar/>
          </w:tcPr>
          <w:p w:rsidR="00514F10" w:rsidP="005E7025" w:rsidRDefault="003933D8" w14:paraId="2531E0CB" w14:textId="56C59DD9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Education Methodology</w:t>
            </w:r>
            <w:r>
              <w:rPr>
                <w:rFonts w:ascii="Perpetua" w:hAnsi="Perpetua" w:eastAsia="Times New Roman" w:cs="Arial"/>
              </w:rPr>
              <w:tab/>
            </w:r>
          </w:p>
        </w:tc>
        <w:tc>
          <w:tcPr>
            <w:tcW w:w="545" w:type="dxa"/>
            <w:noWrap/>
            <w:tcMar/>
          </w:tcPr>
          <w:p w:rsidR="00514F10" w:rsidP="005E7025" w:rsidRDefault="003933D8" w14:paraId="0589A211" w14:textId="76457096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039" w:type="dxa"/>
            <w:tcMar/>
          </w:tcPr>
          <w:p w:rsidRPr="005E7025" w:rsidR="00514F10" w:rsidP="005E7025" w:rsidRDefault="00514F10" w14:paraId="0C1B233F" w14:textId="51734D53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7A5A97" w:rsidTr="5E60E986" w14:paraId="1517354E" w14:textId="77777777">
        <w:trPr>
          <w:trHeight w:val="246"/>
        </w:trPr>
        <w:tc>
          <w:tcPr>
            <w:tcW w:w="3244" w:type="dxa"/>
            <w:noWrap/>
            <w:tcMar/>
          </w:tcPr>
          <w:p w:rsidRPr="005E7025" w:rsidR="007A5A97" w:rsidP="005E7025" w:rsidRDefault="007A5A97" w14:paraId="75CA6444" w14:textId="0FDD797D">
            <w:pPr>
              <w:rPr>
                <w:rFonts w:ascii="Perpetua" w:hAnsi="Perpetua" w:eastAsia="Times New Roman" w:cs="Arial"/>
              </w:rPr>
            </w:pPr>
            <w:r w:rsidRPr="1AC0559D" w:rsidR="007A5A97">
              <w:rPr>
                <w:rFonts w:ascii="Perpetua" w:hAnsi="Perpetua" w:eastAsia="Times New Roman" w:cs="Arial"/>
              </w:rPr>
              <w:t>ED370S</w:t>
            </w:r>
            <w:r w:rsidRPr="1AC0559D" w:rsidR="198DC611">
              <w:rPr>
                <w:rFonts w:ascii="Perpetua" w:hAnsi="Perpetua" w:eastAsia="Times New Roman" w:cs="Arial"/>
              </w:rPr>
              <w:t>C</w:t>
            </w:r>
          </w:p>
        </w:tc>
        <w:tc>
          <w:tcPr>
            <w:tcW w:w="5293" w:type="dxa"/>
            <w:gridSpan w:val="3"/>
            <w:noWrap/>
            <w:tcMar/>
          </w:tcPr>
          <w:p w:rsidRPr="005E7025" w:rsidR="007A5A97" w:rsidP="005E7025" w:rsidRDefault="00F411D8" w14:paraId="70756A14" w14:textId="23795891">
            <w:pPr>
              <w:rPr>
                <w:rFonts w:ascii="Perpetua" w:hAnsi="Perpetua" w:eastAsia="Times New Roman" w:cs="Arial"/>
              </w:rPr>
            </w:pPr>
            <w:r w:rsidRPr="1AC0559D" w:rsidR="00F411D8">
              <w:rPr>
                <w:rFonts w:ascii="Perpetua" w:hAnsi="Perpetua" w:eastAsia="Times New Roman" w:cs="Arial"/>
              </w:rPr>
              <w:t>Methods of Teaching Science</w:t>
            </w:r>
          </w:p>
        </w:tc>
        <w:tc>
          <w:tcPr>
            <w:tcW w:w="545" w:type="dxa"/>
            <w:noWrap/>
            <w:tcMar/>
          </w:tcPr>
          <w:p w:rsidRPr="005E7025" w:rsidR="007A5A97" w:rsidP="005E7025" w:rsidRDefault="007A5A97" w14:paraId="63737853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039" w:type="dxa"/>
            <w:tcMar/>
          </w:tcPr>
          <w:p w:rsidRPr="005E7025" w:rsidR="007A5A97" w:rsidP="005E7025" w:rsidRDefault="007A5A97" w14:paraId="5FDBFA1E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5E60E986" w14:paraId="50FA2BC9" w14:textId="77777777">
        <w:trPr>
          <w:trHeight w:val="246"/>
        </w:trPr>
        <w:tc>
          <w:tcPr>
            <w:tcW w:w="3244" w:type="dxa"/>
            <w:noWrap/>
            <w:tcMar/>
          </w:tcPr>
          <w:p w:rsidRPr="005E7025" w:rsidR="005E7025" w:rsidP="005E7025" w:rsidRDefault="00D42538" w14:paraId="3664B419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</w:t>
            </w:r>
            <w:r w:rsidRPr="005E7025" w:rsidR="005E7025">
              <w:rPr>
                <w:rFonts w:ascii="Perpetua" w:hAnsi="Perpetua" w:eastAsia="Times New Roman" w:cs="Arial"/>
              </w:rPr>
              <w:t>453</w:t>
            </w:r>
          </w:p>
        </w:tc>
        <w:tc>
          <w:tcPr>
            <w:tcW w:w="5293" w:type="dxa"/>
            <w:gridSpan w:val="3"/>
            <w:noWrap/>
            <w:tcMar/>
          </w:tcPr>
          <w:p w:rsidRPr="005E7025" w:rsidR="005E7025" w:rsidP="005E7025" w:rsidRDefault="005E7025" w14:paraId="505DF6DA" w14:textId="20C99DB8">
            <w:pPr>
              <w:rPr>
                <w:rFonts w:ascii="Perpetua" w:hAnsi="Perpetua" w:eastAsia="Times New Roman" w:cs="Arial"/>
              </w:rPr>
            </w:pPr>
            <w:r w:rsidRPr="1AC0559D" w:rsidR="1255BFD0">
              <w:rPr>
                <w:rFonts w:ascii="Perpetua" w:hAnsi="Perpetua" w:eastAsia="Times New Roman" w:cs="Arial"/>
              </w:rPr>
              <w:t>Education as a Profession</w:t>
            </w:r>
          </w:p>
        </w:tc>
        <w:tc>
          <w:tcPr>
            <w:tcW w:w="545" w:type="dxa"/>
            <w:noWrap/>
            <w:tcMar/>
          </w:tcPr>
          <w:p w:rsidRPr="005E7025" w:rsidR="005E7025" w:rsidP="005E7025" w:rsidRDefault="00D42538" w14:paraId="3FD3E5E2" w14:textId="2B7C842C">
            <w:pPr>
              <w:jc w:val="right"/>
              <w:rPr>
                <w:rFonts w:ascii="Perpetua" w:hAnsi="Perpetua" w:eastAsia="Times New Roman" w:cs="Arial"/>
              </w:rPr>
            </w:pPr>
            <w:r w:rsidRPr="1AC0559D" w:rsidR="2E768AF4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039" w:type="dxa"/>
            <w:tcMar/>
          </w:tcPr>
          <w:p w:rsidRPr="005E7025" w:rsidR="005E7025" w:rsidP="005E7025" w:rsidRDefault="005E7025" w14:paraId="3F26DD07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42538" w:rsidTr="5E60E986" w14:paraId="13353F3A" w14:textId="77777777">
        <w:trPr>
          <w:trHeight w:val="246"/>
        </w:trPr>
        <w:tc>
          <w:tcPr>
            <w:tcW w:w="3244" w:type="dxa"/>
            <w:noWrap/>
            <w:tcMar/>
          </w:tcPr>
          <w:p w:rsidRPr="005E7025" w:rsidR="00D42538" w:rsidP="005E7025" w:rsidRDefault="00D42538" w14:paraId="286E9A7C" w14:textId="46853818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ED454</w:t>
            </w:r>
            <w:r w:rsidR="001C7563">
              <w:rPr>
                <w:rFonts w:ascii="Perpetua" w:hAnsi="Perpetua" w:eastAsia="Times New Roman" w:cs="Arial"/>
              </w:rPr>
              <w:t>+</w:t>
            </w:r>
          </w:p>
        </w:tc>
        <w:tc>
          <w:tcPr>
            <w:tcW w:w="5293" w:type="dxa"/>
            <w:gridSpan w:val="3"/>
            <w:noWrap/>
            <w:tcMar/>
          </w:tcPr>
          <w:p w:rsidRPr="005E7025" w:rsidR="00D42538" w:rsidP="005E7025" w:rsidRDefault="00D42538" w14:paraId="36294011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Student Teaching Seminar</w:t>
            </w:r>
          </w:p>
        </w:tc>
        <w:tc>
          <w:tcPr>
            <w:tcW w:w="545" w:type="dxa"/>
            <w:noWrap/>
            <w:tcMar/>
          </w:tcPr>
          <w:p w:rsidRPr="005E7025" w:rsidR="00D42538" w:rsidP="005E7025" w:rsidRDefault="00D42538" w14:paraId="678BAEC8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039" w:type="dxa"/>
            <w:tcMar/>
          </w:tcPr>
          <w:p w:rsidRPr="005E7025" w:rsidR="00D42538" w:rsidP="005E7025" w:rsidRDefault="00D42538" w14:paraId="74BD09FE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5E60E986" w14:paraId="4E98A942" w14:textId="77777777">
        <w:trPr>
          <w:trHeight w:val="246"/>
        </w:trPr>
        <w:tc>
          <w:tcPr>
            <w:tcW w:w="3244" w:type="dxa"/>
            <w:noWrap/>
            <w:tcMar/>
          </w:tcPr>
          <w:p w:rsidRPr="005E7025" w:rsidR="005E7025" w:rsidP="005E7025" w:rsidRDefault="005E7025" w14:paraId="7CC7418C" w14:textId="21636BF0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ED462</w:t>
            </w:r>
            <w:r w:rsidR="001C7563">
              <w:rPr>
                <w:rFonts w:ascii="Perpetua" w:hAnsi="Perpetua" w:eastAsia="Times New Roman" w:cs="Arial"/>
              </w:rPr>
              <w:t>+</w:t>
            </w:r>
          </w:p>
        </w:tc>
        <w:tc>
          <w:tcPr>
            <w:tcW w:w="5293" w:type="dxa"/>
            <w:gridSpan w:val="3"/>
            <w:noWrap/>
            <w:tcMar/>
          </w:tcPr>
          <w:p w:rsidRPr="005E7025" w:rsidR="005E7025" w:rsidP="005E7025" w:rsidRDefault="005E7025" w14:paraId="032AA1E2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Student Teaching</w:t>
            </w:r>
          </w:p>
        </w:tc>
        <w:tc>
          <w:tcPr>
            <w:tcW w:w="545" w:type="dxa"/>
            <w:noWrap/>
            <w:tcMar/>
          </w:tcPr>
          <w:p w:rsidRPr="005E7025" w:rsidR="005E7025" w:rsidP="005E7025" w:rsidRDefault="005E7025" w14:paraId="1590FEB2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10</w:t>
            </w:r>
          </w:p>
        </w:tc>
        <w:tc>
          <w:tcPr>
            <w:tcW w:w="1039" w:type="dxa"/>
            <w:tcMar/>
          </w:tcPr>
          <w:p w:rsidRPr="005E7025" w:rsidR="005E7025" w:rsidP="005E7025" w:rsidRDefault="005E7025" w14:paraId="7687B0DB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484FDC" w:rsidTr="5E60E986" w14:paraId="09FD1421" w14:textId="77777777">
        <w:trPr>
          <w:trHeight w:val="246"/>
        </w:trPr>
        <w:tc>
          <w:tcPr>
            <w:tcW w:w="3244" w:type="dxa"/>
            <w:noWrap/>
            <w:tcMar/>
          </w:tcPr>
          <w:p w:rsidRPr="005E7025" w:rsidR="00484FDC" w:rsidP="005E7025" w:rsidRDefault="00484FDC" w14:paraId="51A231CD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ED471</w:t>
            </w:r>
          </w:p>
        </w:tc>
        <w:tc>
          <w:tcPr>
            <w:tcW w:w="5293" w:type="dxa"/>
            <w:gridSpan w:val="3"/>
            <w:noWrap/>
            <w:tcMar/>
          </w:tcPr>
          <w:p w:rsidRPr="005E7025" w:rsidR="00484FDC" w:rsidP="005E7025" w:rsidRDefault="00484FDC" w14:paraId="565D63BB" w14:textId="54A0C6F3">
            <w:pPr>
              <w:rPr>
                <w:rFonts w:ascii="Perpetua" w:hAnsi="Perpetua" w:eastAsia="Times New Roman" w:cs="Arial"/>
              </w:rPr>
            </w:pPr>
            <w:r w:rsidRPr="1AC0559D" w:rsidR="00484FDC">
              <w:rPr>
                <w:rFonts w:ascii="Perpetua" w:hAnsi="Perpetua" w:eastAsia="Times New Roman" w:cs="Arial"/>
              </w:rPr>
              <w:t>Teaching Reading</w:t>
            </w:r>
            <w:r w:rsidRPr="1AC0559D" w:rsidR="7A9F695D">
              <w:rPr>
                <w:rFonts w:ascii="Perpetua" w:hAnsi="Perpetua" w:eastAsia="Times New Roman" w:cs="Arial"/>
              </w:rPr>
              <w:t xml:space="preserve"> in the Content Area</w:t>
            </w:r>
          </w:p>
        </w:tc>
        <w:tc>
          <w:tcPr>
            <w:tcW w:w="545" w:type="dxa"/>
            <w:noWrap/>
            <w:tcMar/>
          </w:tcPr>
          <w:p w:rsidRPr="005E7025" w:rsidR="00484FDC" w:rsidP="00484FDC" w:rsidRDefault="00484FDC" w14:paraId="57C7EA1A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039" w:type="dxa"/>
            <w:tcMar/>
          </w:tcPr>
          <w:p w:rsidRPr="005E7025" w:rsidR="00484FDC" w:rsidP="005E7025" w:rsidRDefault="00484FDC" w14:paraId="2B6CDA3D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2D690D" w:rsidTr="5E60E986" w14:paraId="0B9F6AFE" w14:textId="77777777">
        <w:trPr>
          <w:trHeight w:val="246"/>
        </w:trPr>
        <w:tc>
          <w:tcPr>
            <w:tcW w:w="3244" w:type="dxa"/>
            <w:noWrap/>
            <w:tcMar/>
          </w:tcPr>
          <w:p w:rsidRPr="005E7025" w:rsidR="002D690D" w:rsidP="005E7025" w:rsidRDefault="002D690D" w14:paraId="49D8F77E" w14:textId="5D1C3248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PY210</w:t>
            </w:r>
            <w:r>
              <w:rPr>
                <w:rFonts w:ascii="Perpetua" w:hAnsi="Perpetua" w:eastAsia="Times New Roman" w:cs="Arial"/>
              </w:rPr>
              <w:tab/>
            </w:r>
          </w:p>
        </w:tc>
        <w:tc>
          <w:tcPr>
            <w:tcW w:w="5293" w:type="dxa"/>
            <w:gridSpan w:val="3"/>
            <w:noWrap/>
            <w:tcMar/>
          </w:tcPr>
          <w:p w:rsidRPr="005E7025" w:rsidR="002D690D" w:rsidP="005E7025" w:rsidRDefault="002D690D" w14:paraId="239B84C7" w14:textId="2E5924BD">
            <w:pPr>
              <w:rPr>
                <w:rFonts w:ascii="Perpetua" w:hAnsi="Perpetua" w:eastAsia="Times New Roman" w:cs="Arial"/>
              </w:rPr>
            </w:pPr>
            <w:r w:rsidRPr="1AC0559D" w:rsidR="002D690D">
              <w:rPr>
                <w:rFonts w:ascii="Perpetua" w:hAnsi="Perpetua" w:eastAsia="Times New Roman" w:cs="Arial"/>
              </w:rPr>
              <w:t>Education</w:t>
            </w:r>
            <w:r w:rsidRPr="1AC0559D" w:rsidR="58D67D63">
              <w:rPr>
                <w:rFonts w:ascii="Perpetua" w:hAnsi="Perpetua" w:eastAsia="Times New Roman" w:cs="Arial"/>
              </w:rPr>
              <w:t>al Psychology</w:t>
            </w:r>
          </w:p>
        </w:tc>
        <w:tc>
          <w:tcPr>
            <w:tcW w:w="545" w:type="dxa"/>
            <w:noWrap/>
            <w:tcMar/>
          </w:tcPr>
          <w:p w:rsidRPr="005E7025" w:rsidR="002D690D" w:rsidP="005E7025" w:rsidRDefault="002D690D" w14:paraId="20417E44" w14:textId="2F05A170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039" w:type="dxa"/>
            <w:tcMar/>
          </w:tcPr>
          <w:p w:rsidRPr="005E7025" w:rsidR="002D690D" w:rsidP="005E7025" w:rsidRDefault="002D690D" w14:paraId="0B95C47B" w14:textId="2958C6B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5E60E986" w14:paraId="77682BCE" w14:textId="77777777">
        <w:trPr>
          <w:trHeight w:val="246"/>
        </w:trPr>
        <w:tc>
          <w:tcPr>
            <w:tcW w:w="3244" w:type="dxa"/>
            <w:noWrap/>
            <w:tcMar/>
          </w:tcPr>
          <w:p w:rsidRPr="005E7025" w:rsidR="005E7025" w:rsidP="005E7025" w:rsidRDefault="005E7025" w14:paraId="4CF9F1C8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PY223</w:t>
            </w:r>
          </w:p>
        </w:tc>
        <w:tc>
          <w:tcPr>
            <w:tcW w:w="5293" w:type="dxa"/>
            <w:gridSpan w:val="3"/>
            <w:noWrap/>
            <w:tcMar/>
          </w:tcPr>
          <w:p w:rsidRPr="005E7025" w:rsidR="005E7025" w:rsidP="005E7025" w:rsidRDefault="005E7025" w14:paraId="2BBD5D8C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Developmental Psychology</w:t>
            </w:r>
          </w:p>
        </w:tc>
        <w:tc>
          <w:tcPr>
            <w:tcW w:w="545" w:type="dxa"/>
            <w:noWrap/>
            <w:tcMar/>
          </w:tcPr>
          <w:p w:rsidRPr="005E7025" w:rsidR="005E7025" w:rsidP="005E7025" w:rsidRDefault="005E7025" w14:paraId="1ABAA02C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039" w:type="dxa"/>
            <w:tcMar/>
          </w:tcPr>
          <w:p w:rsidRPr="005E7025" w:rsidR="005E7025" w:rsidP="005E7025" w:rsidRDefault="005E7025" w14:paraId="049F896F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5E60E986" w14:paraId="45015EA5" w14:textId="77777777">
        <w:trPr>
          <w:trHeight w:val="246"/>
        </w:trPr>
        <w:tc>
          <w:tcPr>
            <w:tcW w:w="3244" w:type="dxa"/>
            <w:noWrap/>
            <w:tcMar/>
          </w:tcPr>
          <w:p w:rsidRPr="005E7025" w:rsidR="005E7025" w:rsidP="005E7025" w:rsidRDefault="005E7025" w14:paraId="72657EC9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PY342</w:t>
            </w:r>
          </w:p>
        </w:tc>
        <w:tc>
          <w:tcPr>
            <w:tcW w:w="5293" w:type="dxa"/>
            <w:gridSpan w:val="3"/>
            <w:noWrap/>
            <w:tcMar/>
          </w:tcPr>
          <w:p w:rsidRPr="005E7025" w:rsidR="005E7025" w:rsidP="005E7025" w:rsidRDefault="005E7025" w14:paraId="3ABDD616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Psych of the Exceptional Child</w:t>
            </w:r>
          </w:p>
        </w:tc>
        <w:tc>
          <w:tcPr>
            <w:tcW w:w="545" w:type="dxa"/>
            <w:noWrap/>
            <w:tcMar/>
          </w:tcPr>
          <w:p w:rsidRPr="005E7025" w:rsidR="005E7025" w:rsidP="005E7025" w:rsidRDefault="005E7025" w14:paraId="1FCAE794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039" w:type="dxa"/>
            <w:tcMar/>
          </w:tcPr>
          <w:p w:rsidRPr="005E7025" w:rsidR="005E7025" w:rsidP="005E7025" w:rsidRDefault="005E7025" w14:paraId="4622ED96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3739F6" w:rsidTr="5E60E986" w14:paraId="42735F09" w14:textId="77777777">
        <w:trPr>
          <w:trHeight w:val="246"/>
        </w:trPr>
        <w:tc>
          <w:tcPr>
            <w:tcW w:w="3244" w:type="dxa"/>
            <w:noWrap/>
            <w:tcMar/>
          </w:tcPr>
          <w:p w:rsidRPr="005E7025" w:rsidR="003739F6" w:rsidP="005E7025" w:rsidRDefault="003739F6" w14:paraId="6098C0E6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PY343</w:t>
            </w:r>
          </w:p>
        </w:tc>
        <w:tc>
          <w:tcPr>
            <w:tcW w:w="5293" w:type="dxa"/>
            <w:gridSpan w:val="3"/>
            <w:noWrap/>
            <w:tcMar/>
          </w:tcPr>
          <w:p w:rsidRPr="005E7025" w:rsidR="003739F6" w:rsidP="005E7025" w:rsidRDefault="003739F6" w14:paraId="5F2D130A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Psych of the Exceptional Child Practicum</w:t>
            </w:r>
          </w:p>
        </w:tc>
        <w:tc>
          <w:tcPr>
            <w:tcW w:w="545" w:type="dxa"/>
            <w:noWrap/>
            <w:tcMar/>
          </w:tcPr>
          <w:p w:rsidRPr="005E7025" w:rsidR="003739F6" w:rsidP="005E7025" w:rsidRDefault="003739F6" w14:paraId="5F405E84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1</w:t>
            </w:r>
          </w:p>
        </w:tc>
        <w:tc>
          <w:tcPr>
            <w:tcW w:w="1039" w:type="dxa"/>
            <w:tcMar/>
          </w:tcPr>
          <w:p w:rsidRPr="005E7025" w:rsidR="003739F6" w:rsidP="005E7025" w:rsidRDefault="003739F6" w14:paraId="4376DFC5" w14:textId="3FF24EF8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5E60E986" w14:paraId="63D9A1FF" w14:textId="77777777">
        <w:trPr>
          <w:trHeight w:val="246"/>
        </w:trPr>
        <w:tc>
          <w:tcPr>
            <w:tcW w:w="8537" w:type="dxa"/>
            <w:gridSpan w:val="4"/>
            <w:noWrap/>
            <w:tcMar/>
          </w:tcPr>
          <w:p w:rsidRPr="007663BC" w:rsidR="005E7025" w:rsidP="00B75ECC" w:rsidRDefault="005E7025" w14:paraId="5F11A745" w14:textId="0F7CF1D6">
            <w:pPr>
              <w:rPr>
                <w:rFonts w:ascii="Perpetua" w:hAnsi="Perpetua" w:eastAsia="Times New Roman" w:cs="Arial"/>
                <w:sz w:val="32"/>
                <w:szCs w:val="32"/>
              </w:rPr>
            </w:pPr>
            <w:r w:rsidRPr="089C8BA9" w:rsidR="005E7025">
              <w:rPr>
                <w:rFonts w:ascii="Perpetua" w:hAnsi="Perpetua" w:eastAsia="Times New Roman" w:cs="Arial"/>
                <w:sz w:val="32"/>
                <w:szCs w:val="32"/>
              </w:rPr>
              <w:t>Total Hours Required for Cert</w:t>
            </w:r>
            <w:r w:rsidRPr="089C8BA9" w:rsidR="007D7A11">
              <w:rPr>
                <w:rFonts w:ascii="Perpetua" w:hAnsi="Perpetua" w:eastAsia="Times New Roman" w:cs="Arial"/>
                <w:sz w:val="32"/>
                <w:szCs w:val="32"/>
              </w:rPr>
              <w:t>ification</w:t>
            </w:r>
            <w:r w:rsidRPr="089C8BA9" w:rsidR="005E7025">
              <w:rPr>
                <w:rFonts w:ascii="Perpetua" w:hAnsi="Perpetua" w:eastAsia="Times New Roman" w:cs="Arial"/>
                <w:sz w:val="32"/>
                <w:szCs w:val="32"/>
              </w:rPr>
              <w:t xml:space="preserve"> Only in </w:t>
            </w:r>
            <w:r w:rsidRPr="089C8BA9" w:rsidR="70B0F38D">
              <w:rPr>
                <w:rFonts w:ascii="Perpetua" w:hAnsi="Perpetua" w:eastAsia="Times New Roman" w:cs="Arial"/>
                <w:sz w:val="32"/>
                <w:szCs w:val="32"/>
              </w:rPr>
              <w:t>Biology</w:t>
            </w:r>
          </w:p>
        </w:tc>
        <w:tc>
          <w:tcPr>
            <w:tcW w:w="545" w:type="dxa"/>
            <w:noWrap/>
            <w:tcMar/>
          </w:tcPr>
          <w:p w:rsidRPr="005E7025" w:rsidR="005E7025" w:rsidP="001C7563" w:rsidRDefault="007C4677" w14:paraId="434AFB73" w14:textId="3BE33C35">
            <w:pPr>
              <w:jc w:val="right"/>
              <w:rPr>
                <w:rFonts w:ascii="Perpetua" w:hAnsi="Perpetua" w:eastAsia="Times New Roman" w:cs="Arial"/>
              </w:rPr>
            </w:pPr>
            <w:r w:rsidRPr="4FDB32C9" w:rsidR="70B0F38D">
              <w:rPr>
                <w:rFonts w:ascii="Perpetua" w:hAnsi="Perpetua" w:eastAsia="Times New Roman" w:cs="Arial"/>
              </w:rPr>
              <w:t>7</w:t>
            </w:r>
            <w:r w:rsidRPr="4FDB32C9" w:rsidR="5BBC8B16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039" w:type="dxa"/>
            <w:tcMar/>
          </w:tcPr>
          <w:p w:rsidRPr="005E7025" w:rsidR="005E7025" w:rsidP="005E7025" w:rsidRDefault="005E7025" w14:paraId="2E9D4E82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9308D5" w:rsidTr="5E60E986" w14:paraId="7DACB91A" w14:textId="77777777">
        <w:trPr>
          <w:trHeight w:val="246"/>
        </w:trPr>
        <w:tc>
          <w:tcPr>
            <w:tcW w:w="5751" w:type="dxa"/>
            <w:gridSpan w:val="2"/>
            <w:noWrap/>
            <w:tcMar/>
            <w:vAlign w:val="center"/>
          </w:tcPr>
          <w:p w:rsidRPr="00ED6454" w:rsidR="009308D5" w:rsidP="1AC0559D" w:rsidRDefault="009308D5" w14:paraId="1303F267" w14:textId="7FA7884F">
            <w:pPr>
              <w:pStyle w:val="Normal"/>
              <w:rPr>
                <w:rFonts w:ascii="Perpetua" w:hAnsi="Perpetua" w:eastAsia="Times New Roman" w:cs="Arial"/>
              </w:rPr>
            </w:pPr>
            <w:r w:rsidRPr="1AC0559D" w:rsidR="66B4D9C1">
              <w:rPr>
                <w:rFonts w:ascii="Perpetua" w:hAnsi="Perpetua" w:eastAsia="Times New Roman" w:cs="Arial"/>
              </w:rPr>
              <w:t>Prof Ed GPA: ______</w:t>
            </w:r>
          </w:p>
        </w:tc>
        <w:tc>
          <w:tcPr>
            <w:tcW w:w="4370" w:type="dxa"/>
            <w:gridSpan w:val="4"/>
            <w:tcMar/>
            <w:vAlign w:val="center"/>
          </w:tcPr>
          <w:p w:rsidR="009308D5" w:rsidP="1AC0559D" w:rsidRDefault="009308D5" w14:noSpellErr="1" w14:paraId="0618BA38">
            <w:pPr>
              <w:rPr>
                <w:rFonts w:ascii="Perpetua" w:hAnsi="Perpetua" w:eastAsia="Times New Roman" w:cs="Arial"/>
              </w:rPr>
            </w:pPr>
            <w:r w:rsidRPr="1AC0559D" w:rsidR="009308D5">
              <w:rPr>
                <w:rFonts w:ascii="Perpetua" w:hAnsi="Perpetua" w:eastAsia="Times New Roman" w:cs="Arial"/>
              </w:rPr>
              <w:t>Content GPA: ______</w:t>
            </w:r>
          </w:p>
        </w:tc>
      </w:tr>
    </w:tbl>
    <w:p w:rsidR="00A83235" w:rsidP="006B0DBF" w:rsidRDefault="00A83235" w14:paraId="66461494" w14:textId="77777777"/>
    <w:sectPr w:rsidR="00A8323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23CC7"/>
    <w:multiLevelType w:val="hybridMultilevel"/>
    <w:tmpl w:val="E0AA9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3295D"/>
    <w:multiLevelType w:val="multilevel"/>
    <w:tmpl w:val="DB8E8FC6"/>
    <w:lvl w:ilvl="0">
      <w:start w:val="3"/>
      <w:numFmt w:val="upperRoman"/>
      <w:suff w:val="nothing"/>
      <w:lvlText w:val="%1."/>
      <w:lvlJc w:val="left"/>
      <w:pPr>
        <w:ind w:left="144" w:hanging="144"/>
      </w:pPr>
    </w:lvl>
    <w:lvl w:ilvl="1">
      <w:start w:val="1"/>
      <w:numFmt w:val="upperLetter"/>
      <w:lvlText w:val="%2."/>
      <w:lvlJc w:val="left"/>
      <w:pPr>
        <w:tabs>
          <w:tab w:val="num" w:pos="504"/>
        </w:tabs>
        <w:ind w:left="432" w:hanging="288"/>
      </w:pPr>
    </w:lvl>
    <w:lvl w:ilvl="2">
      <w:start w:val="1"/>
      <w:numFmt w:val="decimal"/>
      <w:lvlText w:val="%3."/>
      <w:lvlJc w:val="left"/>
      <w:pPr>
        <w:tabs>
          <w:tab w:val="num" w:pos="648"/>
        </w:tabs>
        <w:ind w:left="576" w:hanging="288"/>
      </w:pPr>
    </w:lvl>
    <w:lvl w:ilvl="3">
      <w:start w:val="1"/>
      <w:numFmt w:val="lowerLetter"/>
      <w:lvlText w:val="%4)"/>
      <w:lvlJc w:val="left"/>
      <w:pPr>
        <w:tabs>
          <w:tab w:val="num" w:pos="792"/>
        </w:tabs>
        <w:ind w:left="720" w:hanging="288"/>
      </w:pPr>
    </w:lvl>
    <w:lvl w:ilvl="4">
      <w:start w:val="1"/>
      <w:numFmt w:val="decimal"/>
      <w:lvlText w:val="(%5)"/>
      <w:lvlJc w:val="left"/>
      <w:pPr>
        <w:tabs>
          <w:tab w:val="num" w:pos="1080"/>
        </w:tabs>
        <w:ind w:left="864" w:hanging="144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160" w:hanging="28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2448" w:hanging="28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2736" w:hanging="28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3024" w:hanging="288"/>
      </w:pPr>
    </w:lvl>
  </w:abstractNum>
  <w:abstractNum w:abstractNumId="2" w15:restartNumberingAfterBreak="0">
    <w:nsid w:val="320B1DEB"/>
    <w:multiLevelType w:val="hybridMultilevel"/>
    <w:tmpl w:val="08308FAE"/>
    <w:lvl w:ilvl="0" w:tplc="4DF299B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E7436"/>
    <w:multiLevelType w:val="hybridMultilevel"/>
    <w:tmpl w:val="89EA7DFC"/>
    <w:lvl w:ilvl="0" w:tplc="E836DE8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9E1"/>
    <w:rsid w:val="000C0D29"/>
    <w:rsid w:val="000F0FB9"/>
    <w:rsid w:val="00150BB4"/>
    <w:rsid w:val="001A30F8"/>
    <w:rsid w:val="001C7563"/>
    <w:rsid w:val="002A5C66"/>
    <w:rsid w:val="002C4FE4"/>
    <w:rsid w:val="002D690D"/>
    <w:rsid w:val="002E36FA"/>
    <w:rsid w:val="0036E748"/>
    <w:rsid w:val="003739F6"/>
    <w:rsid w:val="003933D8"/>
    <w:rsid w:val="003D00D9"/>
    <w:rsid w:val="00484FDC"/>
    <w:rsid w:val="00514F10"/>
    <w:rsid w:val="005E7025"/>
    <w:rsid w:val="006140F9"/>
    <w:rsid w:val="006B0DBF"/>
    <w:rsid w:val="0071133C"/>
    <w:rsid w:val="007663BC"/>
    <w:rsid w:val="007A5A97"/>
    <w:rsid w:val="007C4677"/>
    <w:rsid w:val="007D7A11"/>
    <w:rsid w:val="00884B28"/>
    <w:rsid w:val="009058B2"/>
    <w:rsid w:val="0091310A"/>
    <w:rsid w:val="009308D5"/>
    <w:rsid w:val="00950002"/>
    <w:rsid w:val="009D089C"/>
    <w:rsid w:val="00A100F9"/>
    <w:rsid w:val="00A6473C"/>
    <w:rsid w:val="00A83235"/>
    <w:rsid w:val="00B51C18"/>
    <w:rsid w:val="00B75ECC"/>
    <w:rsid w:val="00C936C3"/>
    <w:rsid w:val="00CC2ABA"/>
    <w:rsid w:val="00D42538"/>
    <w:rsid w:val="00D83660"/>
    <w:rsid w:val="00DB0951"/>
    <w:rsid w:val="00E92C3D"/>
    <w:rsid w:val="00ED750C"/>
    <w:rsid w:val="00EE19E1"/>
    <w:rsid w:val="00F12A10"/>
    <w:rsid w:val="00F31A06"/>
    <w:rsid w:val="00F411D8"/>
    <w:rsid w:val="081A9E7F"/>
    <w:rsid w:val="089C8BA9"/>
    <w:rsid w:val="0C75BCFA"/>
    <w:rsid w:val="1255BFD0"/>
    <w:rsid w:val="13C6646A"/>
    <w:rsid w:val="198DC611"/>
    <w:rsid w:val="1AC0559D"/>
    <w:rsid w:val="1CAD42E2"/>
    <w:rsid w:val="1D66F843"/>
    <w:rsid w:val="2E768AF4"/>
    <w:rsid w:val="2ED4F07B"/>
    <w:rsid w:val="4FDB32C9"/>
    <w:rsid w:val="524D533E"/>
    <w:rsid w:val="58D67D63"/>
    <w:rsid w:val="5BBC8B16"/>
    <w:rsid w:val="5E60E986"/>
    <w:rsid w:val="66B4D9C1"/>
    <w:rsid w:val="69BA3B13"/>
    <w:rsid w:val="6B373283"/>
    <w:rsid w:val="70B0F38D"/>
    <w:rsid w:val="776DA81D"/>
    <w:rsid w:val="7A9F695D"/>
    <w:rsid w:val="7BF2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445CF"/>
  <w15:chartTrackingRefBased/>
  <w15:docId w15:val="{E459B737-B49D-43B1-8F64-AB17F5AA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30F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2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12A10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6B0DBF"/>
    <w:pPr>
      <w:overflowPunct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Times New Roman"/>
      <w:sz w:val="18"/>
      <w:szCs w:val="20"/>
      <w:lang w:val="x-none" w:eastAsia="x-none"/>
    </w:rPr>
  </w:style>
  <w:style w:type="character" w:styleId="CommentTextChar" w:customStyle="1">
    <w:name w:val="Comment Text Char"/>
    <w:basedOn w:val="DefaultParagraphFont"/>
    <w:link w:val="CommentText"/>
    <w:semiHidden/>
    <w:rsid w:val="006B0DBF"/>
    <w:rPr>
      <w:rFonts w:ascii="Arial" w:hAnsi="Arial" w:eastAsia="Times New Roman" w:cs="Times New Roman"/>
      <w:sz w:val="18"/>
      <w:szCs w:val="20"/>
      <w:lang w:val="x-none" w:eastAsia="x-none"/>
    </w:rPr>
  </w:style>
  <w:style w:type="character" w:styleId="CommentReference">
    <w:name w:val="annotation reference"/>
    <w:semiHidden/>
    <w:unhideWhenUsed/>
    <w:rsid w:val="006B0DBF"/>
    <w:rPr>
      <w:rFonts w:hint="default" w:ascii="Arial" w:hAnsi="Arial" w:cs="Arial"/>
      <w:sz w:val="16"/>
    </w:rPr>
  </w:style>
  <w:style w:type="paragraph" w:styleId="ListParagraph">
    <w:name w:val="List Paragraph"/>
    <w:basedOn w:val="Normal"/>
    <w:uiPriority w:val="34"/>
    <w:qFormat/>
    <w:rsid w:val="006B0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0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E96CEE7D029144B5974CCF44B100AA" ma:contentTypeVersion="12" ma:contentTypeDescription="Create a new document." ma:contentTypeScope="" ma:versionID="360e0fd036f85947d7cdf2ba6e79efac">
  <xsd:schema xmlns:xsd="http://www.w3.org/2001/XMLSchema" xmlns:xs="http://www.w3.org/2001/XMLSchema" xmlns:p="http://schemas.microsoft.com/office/2006/metadata/properties" xmlns:ns3="6c869679-bf51-4be5-aeda-5609207c74de" xmlns:ns4="79a0af30-9aad-481a-a52e-8e42910fed32" targetNamespace="http://schemas.microsoft.com/office/2006/metadata/properties" ma:root="true" ma:fieldsID="74ab2fcb1e7e0a38bdac7012d71daa02" ns3:_="" ns4:_="">
    <xsd:import namespace="6c869679-bf51-4be5-aeda-5609207c74de"/>
    <xsd:import namespace="79a0af30-9aad-481a-a52e-8e42910fed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69679-bf51-4be5-aeda-5609207c7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0af30-9aad-481a-a52e-8e42910fe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364611-2E4D-471E-8613-EE4DEEC6D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69679-bf51-4be5-aeda-5609207c74de"/>
    <ds:schemaRef ds:uri="79a0af30-9aad-481a-a52e-8e42910fe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0BD326-013C-4E41-BAC6-F0FE05EA1B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174F8-B6C5-40CC-8142-415637513577}">
  <ds:schemaRefs>
    <ds:schemaRef ds:uri="http://purl.org/dc/elements/1.1/"/>
    <ds:schemaRef ds:uri="http://purl.org/dc/dcmitype/"/>
    <ds:schemaRef ds:uri="http://www.w3.org/XML/1998/namespace"/>
    <ds:schemaRef ds:uri="6c869679-bf51-4be5-aeda-5609207c74de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9a0af30-9aad-481a-a52e-8e42910fed3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CMU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Sally E. Hackman</dc:creator>
  <keywords/>
  <dc:description/>
  <lastModifiedBy>Sally E. Hackman</lastModifiedBy>
  <revision>6</revision>
  <lastPrinted>2014-07-21T18:45:00.0000000Z</lastPrinted>
  <dcterms:created xsi:type="dcterms:W3CDTF">2020-07-21T12:47:00.0000000Z</dcterms:created>
  <dcterms:modified xsi:type="dcterms:W3CDTF">2024-07-24T18:12:28.3616017Z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0x0101006DE96CEE7D029144B5974CCF44B100AA</vt:lpwstr>
  </property>
</Properties>
</file>